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A" w:rsidRDefault="00C01D12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La Plata, abril </w:t>
      </w:r>
      <w:r w:rsidR="0078663A">
        <w:rPr>
          <w:lang w:val="es-US"/>
        </w:rPr>
        <w:t xml:space="preserve"> </w:t>
      </w:r>
      <w:r>
        <w:rPr>
          <w:lang w:val="es-US"/>
        </w:rPr>
        <w:t>23 de Abril</w:t>
      </w:r>
      <w:r w:rsidR="0078663A">
        <w:rPr>
          <w:lang w:val="es-US"/>
        </w:rPr>
        <w:t xml:space="preserve"> del 2020.-</w:t>
      </w:r>
    </w:p>
    <w:p w:rsidR="0078663A" w:rsidRDefault="0078663A" w:rsidP="00014947">
      <w:pPr>
        <w:jc w:val="both"/>
        <w:rPr>
          <w:lang w:val="es-US"/>
        </w:rPr>
      </w:pPr>
    </w:p>
    <w:p w:rsidR="0078663A" w:rsidRDefault="0078663A" w:rsidP="00014947">
      <w:pPr>
        <w:jc w:val="both"/>
        <w:rPr>
          <w:lang w:val="es-US"/>
        </w:rPr>
      </w:pPr>
      <w:r>
        <w:rPr>
          <w:lang w:val="es-US"/>
        </w:rPr>
        <w:t>Al Sr. Presidente de la SCJBA</w:t>
      </w:r>
    </w:p>
    <w:p w:rsidR="0078663A" w:rsidRDefault="0078663A" w:rsidP="00014947">
      <w:pPr>
        <w:jc w:val="both"/>
        <w:rPr>
          <w:lang w:val="es-US"/>
        </w:rPr>
      </w:pPr>
      <w:r>
        <w:rPr>
          <w:lang w:val="es-US"/>
        </w:rPr>
        <w:t>Dr. Daniel Fernando Soria</w:t>
      </w:r>
    </w:p>
    <w:p w:rsidR="0078663A" w:rsidRDefault="00AE2731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Tenemos al agrado de dirigirnos a Ud., en nuestra condición de representantes de las/los trabajadores Judiciales enrolados en la Agrupación sindical “Judiciales Unidos Bonaerenses</w:t>
      </w:r>
      <w:proofErr w:type="gramStart"/>
      <w:r>
        <w:rPr>
          <w:lang w:val="es-US"/>
        </w:rPr>
        <w:t>”(</w:t>
      </w:r>
      <w:proofErr w:type="gramEnd"/>
      <w:r>
        <w:rPr>
          <w:lang w:val="es-US"/>
        </w:rPr>
        <w:t>JUB), a los efectos de solicitarle que disponga la continuidad de la cuarentena en materia laboral para toda la Administración de Justicia en la Provincia de Buenos Aires.</w:t>
      </w:r>
    </w:p>
    <w:p w:rsidR="00C01D12" w:rsidRDefault="00AE2731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En el marco del aislamiento, preventivo y social dictado por el Poder Ejecutivo Nacional y Provincial, resulta necesario continuar con el asueto con suspensión de términos en</w:t>
      </w:r>
      <w:r w:rsidR="001B22EF">
        <w:rPr>
          <w:lang w:val="es-US"/>
        </w:rPr>
        <w:t xml:space="preserve"> el ámbito de la Justicia </w:t>
      </w:r>
      <w:proofErr w:type="spellStart"/>
      <w:r w:rsidR="001B22EF">
        <w:rPr>
          <w:lang w:val="es-US"/>
        </w:rPr>
        <w:t>Pcial</w:t>
      </w:r>
      <w:proofErr w:type="spellEnd"/>
      <w:r w:rsidR="001B22EF">
        <w:rPr>
          <w:lang w:val="es-US"/>
        </w:rPr>
        <w:t xml:space="preserve">. </w:t>
      </w:r>
    </w:p>
    <w:p w:rsidR="001B22EF" w:rsidRDefault="001B22EF" w:rsidP="00014947">
      <w:pPr>
        <w:jc w:val="both"/>
        <w:rPr>
          <w:lang w:val="es-US"/>
        </w:rPr>
      </w:pPr>
      <w:r>
        <w:rPr>
          <w:lang w:val="es-US"/>
        </w:rPr>
        <w:t>Nuestra posición -más allá de algunas presiones por parte de algunos sectores- continúa siendo la misma. Priorizar la vida y la salud de todos y cada uno de los/las  trabajadores judiciales en e</w:t>
      </w:r>
      <w:r w:rsidR="00537F41">
        <w:rPr>
          <w:lang w:val="es-US"/>
        </w:rPr>
        <w:t>ste estado de emergencia.</w:t>
      </w:r>
    </w:p>
    <w:p w:rsidR="008C77B3" w:rsidRDefault="008C77B3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En este sentido, sostenemos que además de los y las trabajadores que se encuentran exceptuados por resultar de riesgo, se deben ampl</w:t>
      </w:r>
      <w:r w:rsidR="00C53FF2">
        <w:rPr>
          <w:lang w:val="es-US"/>
        </w:rPr>
        <w:t xml:space="preserve">iar dichas exclusiones </w:t>
      </w:r>
      <w:r>
        <w:rPr>
          <w:lang w:val="es-US"/>
        </w:rPr>
        <w:t xml:space="preserve">tanto para las guardias mínimas como para el trabajo domiciliario a los siguientes </w:t>
      </w:r>
      <w:r w:rsidR="00C53FF2">
        <w:rPr>
          <w:lang w:val="es-US"/>
        </w:rPr>
        <w:t xml:space="preserve">agentes: </w:t>
      </w:r>
    </w:p>
    <w:p w:rsidR="00C53FF2" w:rsidRDefault="00C53FF2" w:rsidP="00014947">
      <w:pPr>
        <w:pStyle w:val="Prrafodelista"/>
        <w:numPr>
          <w:ilvl w:val="0"/>
          <w:numId w:val="4"/>
        </w:numPr>
        <w:jc w:val="both"/>
        <w:rPr>
          <w:lang w:val="es-US"/>
        </w:rPr>
      </w:pPr>
      <w:r>
        <w:rPr>
          <w:lang w:val="es-US"/>
        </w:rPr>
        <w:t>Aquellas trabajadoras/es empleados o funcionarios que conviven con personas en grupo de riesgo.</w:t>
      </w:r>
    </w:p>
    <w:p w:rsidR="00C53FF2" w:rsidRDefault="00C53FF2" w:rsidP="00014947">
      <w:pPr>
        <w:pStyle w:val="Prrafodelista"/>
        <w:numPr>
          <w:ilvl w:val="0"/>
          <w:numId w:val="4"/>
        </w:numPr>
        <w:jc w:val="both"/>
        <w:rPr>
          <w:lang w:val="es-US"/>
        </w:rPr>
      </w:pPr>
      <w:r>
        <w:rPr>
          <w:lang w:val="es-US"/>
        </w:rPr>
        <w:t>Las mujeres en situación de lactancia.</w:t>
      </w:r>
    </w:p>
    <w:p w:rsidR="00C53FF2" w:rsidRDefault="00C53FF2" w:rsidP="00014947">
      <w:pPr>
        <w:pStyle w:val="Prrafodelista"/>
        <w:numPr>
          <w:ilvl w:val="0"/>
          <w:numId w:val="4"/>
        </w:numPr>
        <w:jc w:val="both"/>
        <w:rPr>
          <w:lang w:val="es-US"/>
        </w:rPr>
      </w:pPr>
      <w:r>
        <w:rPr>
          <w:lang w:val="es-US"/>
        </w:rPr>
        <w:t>Los que tienen hijos en edad escolar sin alternativa de cuidado.</w:t>
      </w:r>
    </w:p>
    <w:p w:rsidR="00C53FF2" w:rsidRPr="00C53FF2" w:rsidRDefault="00C53FF2" w:rsidP="00014947">
      <w:pPr>
        <w:pStyle w:val="Prrafodelista"/>
        <w:numPr>
          <w:ilvl w:val="0"/>
          <w:numId w:val="4"/>
        </w:numPr>
        <w:jc w:val="both"/>
        <w:rPr>
          <w:lang w:val="es-US"/>
        </w:rPr>
      </w:pPr>
      <w:r>
        <w:rPr>
          <w:lang w:val="es-US"/>
        </w:rPr>
        <w:t>Los que utilizan transporte público para dirigirse a sus lugares de trabajo</w:t>
      </w:r>
    </w:p>
    <w:p w:rsidR="00537F41" w:rsidRDefault="00537F41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Ahora bien, pasado más de treinta días del inicio de esta pandemia mundial, nos vemos en la necesidad de transitar esta crisis que nos interpela, con</w:t>
      </w:r>
      <w:r w:rsidR="00905D80">
        <w:rPr>
          <w:lang w:val="es-US"/>
        </w:rPr>
        <w:t xml:space="preserve"> inteligencia, grandezas,</w:t>
      </w:r>
      <w:r>
        <w:rPr>
          <w:lang w:val="es-US"/>
        </w:rPr>
        <w:t xml:space="preserve"> cambios de hábitos sociales y laborales </w:t>
      </w:r>
      <w:r w:rsidR="00905D80">
        <w:rPr>
          <w:lang w:val="es-US"/>
        </w:rPr>
        <w:t xml:space="preserve">con el único objetivo de </w:t>
      </w:r>
      <w:r>
        <w:rPr>
          <w:lang w:val="es-US"/>
        </w:rPr>
        <w:t xml:space="preserve">  enf</w:t>
      </w:r>
      <w:r w:rsidR="00905D80">
        <w:rPr>
          <w:lang w:val="es-US"/>
        </w:rPr>
        <w:t>r</w:t>
      </w:r>
      <w:r>
        <w:rPr>
          <w:lang w:val="es-US"/>
        </w:rPr>
        <w:t>entar a</w:t>
      </w:r>
      <w:r w:rsidR="00905D80">
        <w:rPr>
          <w:lang w:val="es-US"/>
        </w:rPr>
        <w:t xml:space="preserve"> este </w:t>
      </w:r>
      <w:r>
        <w:rPr>
          <w:lang w:val="es-US"/>
        </w:rPr>
        <w:t xml:space="preserve">enemigo común que no deben ser ni los operadores del sistema judicial ni los justiciables. </w:t>
      </w:r>
    </w:p>
    <w:p w:rsidR="0048517C" w:rsidRDefault="00905D80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Dicho esto, resu</w:t>
      </w:r>
      <w:r w:rsidR="0048517C">
        <w:rPr>
          <w:lang w:val="es-US"/>
        </w:rPr>
        <w:t xml:space="preserve">lta necesario e importante –sin dejar de mirar lo urgente-, la inmediata conformación de un espacio de trabajo para retomar la elaboración de nuestra </w:t>
      </w:r>
      <w:r w:rsidR="0048517C" w:rsidRPr="00014947">
        <w:rPr>
          <w:b/>
          <w:lang w:val="es-US"/>
        </w:rPr>
        <w:t>ley de Paritaria y Convenio Colectivo de Trabajo de las/los trabajadores judiciales,</w:t>
      </w:r>
      <w:r w:rsidR="0048517C">
        <w:rPr>
          <w:lang w:val="es-US"/>
        </w:rPr>
        <w:t xml:space="preserve"> donde hoy más que nunca queda claro cual resulta el marco apropiado para establecer las condiciones de trabajo del sector.</w:t>
      </w:r>
    </w:p>
    <w:p w:rsidR="0048517C" w:rsidRDefault="0048517C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Por otra parte, nuestra propuesta en la emergencia son las siguientes:</w:t>
      </w:r>
    </w:p>
    <w:p w:rsidR="0003601B" w:rsidRPr="0003601B" w:rsidRDefault="0003601B" w:rsidP="00014947">
      <w:pPr>
        <w:jc w:val="both"/>
        <w:rPr>
          <w:b/>
          <w:lang w:val="es-US"/>
        </w:rPr>
      </w:pPr>
      <w:r w:rsidRPr="0003601B">
        <w:rPr>
          <w:b/>
          <w:lang w:val="es-US"/>
        </w:rPr>
        <w:t>GUARDIAS MINIMAS</w:t>
      </w:r>
      <w:r w:rsidR="00BA61B1">
        <w:rPr>
          <w:b/>
          <w:lang w:val="es-US"/>
        </w:rPr>
        <w:t xml:space="preserve"> SOLAMENTE DEPENDENCIAS DE TURNO</w:t>
      </w:r>
      <w:r w:rsidRPr="0003601B">
        <w:rPr>
          <w:b/>
          <w:lang w:val="es-US"/>
        </w:rPr>
        <w:t xml:space="preserve">: </w:t>
      </w:r>
    </w:p>
    <w:p w:rsidR="0003601B" w:rsidRDefault="0003601B" w:rsidP="00014947">
      <w:pPr>
        <w:jc w:val="both"/>
        <w:rPr>
          <w:lang w:val="es-US"/>
        </w:rPr>
      </w:pPr>
      <w:r>
        <w:rPr>
          <w:lang w:val="es-US"/>
        </w:rPr>
        <w:t>Continuar el trabajo que venimos realizando con guardias mínimas en los Juzgados y Fi</w:t>
      </w:r>
      <w:r w:rsidR="00BA61B1">
        <w:rPr>
          <w:lang w:val="es-US"/>
        </w:rPr>
        <w:t>scalías en TURNO</w:t>
      </w:r>
      <w:r>
        <w:rPr>
          <w:lang w:val="es-US"/>
        </w:rPr>
        <w:t>, con la mínima concurrencia de personal y garantizando el acondicionamiento de los espacios físicos, los insumos de higiene necesarios y la elaboración de un protocolo de atención.</w:t>
      </w:r>
    </w:p>
    <w:p w:rsidR="00537F41" w:rsidRDefault="0003601B" w:rsidP="00014947">
      <w:pPr>
        <w:jc w:val="both"/>
        <w:rPr>
          <w:lang w:val="es-US"/>
        </w:rPr>
      </w:pPr>
      <w:r>
        <w:rPr>
          <w:lang w:val="es-US"/>
        </w:rPr>
        <w:lastRenderedPageBreak/>
        <w:t>En este sentido, proponemos se amplíe el protocolo actual realizado por la Dirección de Sanidad y se complemente con el protocolo realizado por el Ministerio de Trabajo</w:t>
      </w:r>
      <w:r w:rsidR="00BA61B1">
        <w:rPr>
          <w:lang w:val="es-US"/>
        </w:rPr>
        <w:t xml:space="preserve"> de la </w:t>
      </w:r>
      <w:proofErr w:type="spellStart"/>
      <w:r w:rsidR="00BA61B1">
        <w:rPr>
          <w:lang w:val="es-US"/>
        </w:rPr>
        <w:t>Pcia</w:t>
      </w:r>
      <w:proofErr w:type="spellEnd"/>
      <w:r w:rsidR="00BA61B1">
        <w:rPr>
          <w:lang w:val="es-US"/>
        </w:rPr>
        <w:t xml:space="preserve"> de Bs.as. Res. 135/2020 </w:t>
      </w:r>
      <w:r w:rsidR="00537F41">
        <w:rPr>
          <w:lang w:val="es-US"/>
        </w:rPr>
        <w:tab/>
      </w:r>
    </w:p>
    <w:p w:rsidR="00AE2731" w:rsidRDefault="0003601B" w:rsidP="00014947">
      <w:pPr>
        <w:jc w:val="both"/>
        <w:rPr>
          <w:lang w:val="es-US"/>
        </w:rPr>
      </w:pPr>
      <w:r>
        <w:rPr>
          <w:lang w:val="es-US"/>
        </w:rPr>
        <w:t>Algunas de las medidas básicas</w:t>
      </w:r>
      <w:r w:rsidR="00E54895">
        <w:rPr>
          <w:lang w:val="es-US"/>
        </w:rPr>
        <w:t xml:space="preserve"> que deberán adoptarse para el trabajo</w:t>
      </w:r>
      <w:r w:rsidR="00BA61B1">
        <w:rPr>
          <w:lang w:val="es-US"/>
        </w:rPr>
        <w:t>:</w:t>
      </w:r>
    </w:p>
    <w:p w:rsidR="00BA61B1" w:rsidRDefault="00BA61B1" w:rsidP="00014947">
      <w:pPr>
        <w:jc w:val="both"/>
        <w:rPr>
          <w:lang w:val="es-US"/>
        </w:rPr>
      </w:pPr>
      <w:r>
        <w:rPr>
          <w:lang w:val="es-US"/>
        </w:rPr>
        <w:t>1.- AISLAMIENTO, EVITAR EXPOSICION y DISMINUCION DE DOTACIONES.</w:t>
      </w:r>
    </w:p>
    <w:p w:rsidR="00BA61B1" w:rsidRDefault="00BA61B1" w:rsidP="00014947">
      <w:pPr>
        <w:jc w:val="both"/>
        <w:rPr>
          <w:lang w:val="es-US"/>
        </w:rPr>
      </w:pPr>
      <w:r>
        <w:rPr>
          <w:lang w:val="es-US"/>
        </w:rPr>
        <w:t>2.- HIGIENE Y DESINFECCION DEL AMBIENTE LABORAL</w:t>
      </w:r>
    </w:p>
    <w:p w:rsidR="00BA61B1" w:rsidRDefault="00BA61B1" w:rsidP="00014947">
      <w:pPr>
        <w:jc w:val="both"/>
        <w:rPr>
          <w:lang w:val="es-US"/>
        </w:rPr>
      </w:pPr>
      <w:r>
        <w:rPr>
          <w:lang w:val="es-US"/>
        </w:rPr>
        <w:t>3.- LIMPIEZA Y DESINFECCION DE ESPACIOS DE TRABAJO</w:t>
      </w:r>
    </w:p>
    <w:p w:rsidR="00BA61B1" w:rsidRDefault="00BA61B1" w:rsidP="00014947">
      <w:pPr>
        <w:jc w:val="both"/>
        <w:rPr>
          <w:lang w:val="es-US"/>
        </w:rPr>
      </w:pPr>
      <w:r>
        <w:rPr>
          <w:lang w:val="es-US"/>
        </w:rPr>
        <w:t>4.- HIGIENE PERSONAL. ENTREGA ELEMENTOS</w:t>
      </w:r>
    </w:p>
    <w:p w:rsidR="00BA61B1" w:rsidRDefault="00BA61B1" w:rsidP="00014947">
      <w:pPr>
        <w:jc w:val="both"/>
        <w:rPr>
          <w:lang w:val="es-US"/>
        </w:rPr>
      </w:pPr>
      <w:r>
        <w:rPr>
          <w:lang w:val="es-US"/>
        </w:rPr>
        <w:t xml:space="preserve">Resulta indispensable para el funcionamiento de las Guardias: </w:t>
      </w:r>
    </w:p>
    <w:p w:rsidR="00E54895" w:rsidRDefault="00E54895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La provisión a cada trabajador de un kit de desafección e higiene.</w:t>
      </w:r>
    </w:p>
    <w:p w:rsidR="00E54895" w:rsidRDefault="00E54895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Se debe adecuar las instalaciones c</w:t>
      </w:r>
      <w:r w:rsidR="00BA61B1">
        <w:rPr>
          <w:lang w:val="es-US"/>
        </w:rPr>
        <w:t>on medios de protección,</w:t>
      </w:r>
      <w:r>
        <w:rPr>
          <w:lang w:val="es-US"/>
        </w:rPr>
        <w:t xml:space="preserve"> mamparas divisorias para protección de los trabajadores expuestos a atención al público.</w:t>
      </w:r>
    </w:p>
    <w:p w:rsidR="00E54895" w:rsidRDefault="00E54895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Se debe realizar di</w:t>
      </w:r>
      <w:r w:rsidR="00BA61B1">
        <w:rPr>
          <w:lang w:val="es-US"/>
        </w:rPr>
        <w:t>a</w:t>
      </w:r>
      <w:r>
        <w:rPr>
          <w:lang w:val="es-US"/>
        </w:rPr>
        <w:t>riamente la limpieza y desinfección de cada dependencia antes y después de la jornada laboral.</w:t>
      </w:r>
    </w:p>
    <w:p w:rsidR="00E54895" w:rsidRDefault="00E54895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Delimitar claramente la cantidad de trabajadores por despacho.</w:t>
      </w:r>
    </w:p>
    <w:p w:rsidR="00E54895" w:rsidRDefault="00E54895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Controlar y restringir el ingreso de personas por cada edificio y cada dependencia. Evitar las colas, aglomeración y tránsito de personas en los edificios judiciales.</w:t>
      </w:r>
    </w:p>
    <w:p w:rsidR="00E54895" w:rsidRPr="00BA61B1" w:rsidRDefault="00BA61B1" w:rsidP="00014947">
      <w:pPr>
        <w:pStyle w:val="Prrafodelista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 xml:space="preserve">Elaborar las recomendaciones necesarias para manipular </w:t>
      </w:r>
      <w:proofErr w:type="spellStart"/>
      <w:r>
        <w:rPr>
          <w:lang w:val="es-US"/>
        </w:rPr>
        <w:t>expendientes</w:t>
      </w:r>
      <w:proofErr w:type="spellEnd"/>
      <w:r>
        <w:rPr>
          <w:lang w:val="es-US"/>
        </w:rPr>
        <w:t>, utilización de guantes.</w:t>
      </w:r>
    </w:p>
    <w:p w:rsidR="00BA61B1" w:rsidRDefault="00AE2731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:rsidR="00C53FF2" w:rsidRDefault="00BA61B1" w:rsidP="00014947">
      <w:pPr>
        <w:jc w:val="both"/>
        <w:rPr>
          <w:b/>
          <w:lang w:val="es-US"/>
        </w:rPr>
      </w:pPr>
      <w:r w:rsidRPr="00BA61B1">
        <w:rPr>
          <w:b/>
          <w:lang w:val="es-US"/>
        </w:rPr>
        <w:t>TELETRABAJO o TRABAJO DOMICILIARIO:</w:t>
      </w:r>
    </w:p>
    <w:p w:rsidR="001C705A" w:rsidRDefault="001C705A" w:rsidP="00014947">
      <w:pPr>
        <w:jc w:val="both"/>
        <w:rPr>
          <w:lang w:val="es-US"/>
        </w:rPr>
      </w:pPr>
      <w:r>
        <w:rPr>
          <w:lang w:val="es-US"/>
        </w:rPr>
        <w:t>Queda claro que esta nueva modalidad debe ser utilizada durante LA EMERGENCIA SANITARIA, DE MANERA EXCEPCIONAL</w:t>
      </w:r>
      <w:r w:rsidR="00D174C8">
        <w:rPr>
          <w:lang w:val="es-US"/>
        </w:rPr>
        <w:t>, para las cuestiones de URGENTE DESPACHO y NO para resolver el atraso. S</w:t>
      </w:r>
      <w:r>
        <w:rPr>
          <w:lang w:val="es-US"/>
        </w:rPr>
        <w:t>e implementa para CUMPLIR CON EL AISLAMIENTO SOCIAL, PREVENTIVO Y OBLIGATORIO. Su puesta en funcionamiento de ninguna manera puede aprovecharse para avasallar nuestros derechos laborales, para ello solicitamos que su puesta en funcionamiento sea acordada con los trabajadores.</w:t>
      </w:r>
    </w:p>
    <w:p w:rsidR="001C705A" w:rsidRDefault="001C705A" w:rsidP="00014947">
      <w:pPr>
        <w:jc w:val="both"/>
        <w:rPr>
          <w:lang w:val="es-US"/>
        </w:rPr>
      </w:pPr>
      <w:r>
        <w:rPr>
          <w:lang w:val="es-US"/>
        </w:rPr>
        <w:t>Nuestra propuesta de esta nueva modalidad busca mejorar el funcionamiento del sistema de justicia garantizando nuestros derechos como trabajadores y cumplir con el aislamiento social</w:t>
      </w:r>
      <w:r w:rsidR="008C4251">
        <w:rPr>
          <w:lang w:val="es-US"/>
        </w:rPr>
        <w:t>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>Por ello sostenemos que se debe realizar un protocolo de trabajo domicilio que contenga los siguientes aspectos: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>a.- La empleadora deberá informar a la ART la nómina del personal que se encuentra afectado por este sistema.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>b.- Esta modalidad de trabajo debe ser VOLUNTARIA y NO OBLIGATORIA.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>C.- Se debe respetar la jornada laboral de 8 a 14hs.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>d.- las claves deben ser personales por cuestiones de seguridad.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t xml:space="preserve">e.- El empleador es quien debe proveer de las herramientas para desarrollar la labor, caso contrario, se deberá implementar una compensación económica para aquellos que utilicen su computadora, luz, internet, </w:t>
      </w:r>
      <w:proofErr w:type="spellStart"/>
      <w:r>
        <w:rPr>
          <w:lang w:val="es-US"/>
        </w:rPr>
        <w:t>telefóno</w:t>
      </w:r>
      <w:proofErr w:type="spellEnd"/>
      <w:r>
        <w:rPr>
          <w:lang w:val="es-US"/>
        </w:rPr>
        <w:t xml:space="preserve"> entre otros elementos.</w:t>
      </w:r>
    </w:p>
    <w:p w:rsidR="008C4251" w:rsidRDefault="008C4251" w:rsidP="00014947">
      <w:pPr>
        <w:jc w:val="both"/>
        <w:rPr>
          <w:lang w:val="es-US"/>
        </w:rPr>
      </w:pPr>
      <w:r>
        <w:rPr>
          <w:lang w:val="es-US"/>
        </w:rPr>
        <w:lastRenderedPageBreak/>
        <w:t xml:space="preserve">f) La seguridad del sistema la debe garantizar el empleador y que por si algún motivo (conectividad, empresa que provee el sistema, </w:t>
      </w:r>
      <w:proofErr w:type="spellStart"/>
      <w:r>
        <w:rPr>
          <w:lang w:val="es-US"/>
        </w:rPr>
        <w:t>etc</w:t>
      </w:r>
      <w:proofErr w:type="spellEnd"/>
      <w:r>
        <w:rPr>
          <w:lang w:val="es-US"/>
        </w:rPr>
        <w:t>) no puede garantizarla no será responsabilidad del trabajador.</w:t>
      </w:r>
    </w:p>
    <w:p w:rsidR="008C4251" w:rsidRDefault="00D174C8" w:rsidP="00014947">
      <w:pPr>
        <w:jc w:val="both"/>
        <w:rPr>
          <w:lang w:val="es-US"/>
        </w:rPr>
      </w:pPr>
      <w:r>
        <w:rPr>
          <w:lang w:val="es-US"/>
        </w:rPr>
        <w:t xml:space="preserve">g) Derecho a desconexión. Fuera del horario laboral establecido el trabajador tiene derecho a desconectarse. </w:t>
      </w:r>
    </w:p>
    <w:p w:rsidR="00D174C8" w:rsidRDefault="00D174C8" w:rsidP="00014947">
      <w:pPr>
        <w:jc w:val="both"/>
        <w:rPr>
          <w:lang w:val="es-US"/>
        </w:rPr>
      </w:pPr>
      <w:r>
        <w:rPr>
          <w:lang w:val="es-US"/>
        </w:rPr>
        <w:t>h) Capacitación previa y continua de esta nueva modalidad.</w:t>
      </w:r>
    </w:p>
    <w:p w:rsidR="000E1D83" w:rsidRDefault="000E1D83" w:rsidP="00014947">
      <w:pPr>
        <w:jc w:val="both"/>
        <w:rPr>
          <w:lang w:val="es-US"/>
        </w:rPr>
      </w:pPr>
      <w:r>
        <w:rPr>
          <w:lang w:val="es-US"/>
        </w:rPr>
        <w:t xml:space="preserve">Dichas propuestas para el denominado Teletrabajo, son algunas medidas necesarias ante la emergencia ya que  las modalidades, condiciones o elementos de trabajo y seguridad se </w:t>
      </w:r>
      <w:proofErr w:type="spellStart"/>
      <w:r>
        <w:rPr>
          <w:lang w:val="es-US"/>
        </w:rPr>
        <w:t>deberan</w:t>
      </w:r>
      <w:proofErr w:type="spellEnd"/>
      <w:r>
        <w:rPr>
          <w:lang w:val="es-US"/>
        </w:rPr>
        <w:t xml:space="preserve"> discutir en </w:t>
      </w:r>
      <w:proofErr w:type="gramStart"/>
      <w:r>
        <w:rPr>
          <w:lang w:val="es-US"/>
        </w:rPr>
        <w:t>Paritarias ,</w:t>
      </w:r>
      <w:proofErr w:type="gramEnd"/>
      <w:r>
        <w:rPr>
          <w:lang w:val="es-US"/>
        </w:rPr>
        <w:t xml:space="preserve"> para consensuar una propuesta </w:t>
      </w:r>
      <w:proofErr w:type="spellStart"/>
      <w:r>
        <w:rPr>
          <w:lang w:val="es-US"/>
        </w:rPr>
        <w:t>mas</w:t>
      </w:r>
      <w:proofErr w:type="spellEnd"/>
      <w:r>
        <w:rPr>
          <w:lang w:val="es-US"/>
        </w:rPr>
        <w:t xml:space="preserve"> definida.</w:t>
      </w:r>
    </w:p>
    <w:p w:rsidR="00D174C8" w:rsidRDefault="00D174C8" w:rsidP="00014947">
      <w:pPr>
        <w:jc w:val="both"/>
        <w:rPr>
          <w:lang w:val="es-US"/>
        </w:rPr>
      </w:pPr>
    </w:p>
    <w:p w:rsidR="00D174C8" w:rsidRDefault="00D174C8" w:rsidP="00014947">
      <w:pPr>
        <w:jc w:val="both"/>
        <w:rPr>
          <w:lang w:val="es-US"/>
        </w:rPr>
      </w:pPr>
      <w:r w:rsidRPr="00014947">
        <w:rPr>
          <w:b/>
          <w:lang w:val="es-US"/>
        </w:rPr>
        <w:t>PR</w:t>
      </w:r>
      <w:r w:rsidR="00014947" w:rsidRPr="00014947">
        <w:rPr>
          <w:b/>
          <w:lang w:val="es-US"/>
        </w:rPr>
        <w:t>OTOCOLOS DE ACTUACION POR AGRUPAMIENTOS</w:t>
      </w:r>
      <w:r w:rsidR="00014947">
        <w:rPr>
          <w:lang w:val="es-US"/>
        </w:rPr>
        <w:t>.</w:t>
      </w:r>
    </w:p>
    <w:p w:rsidR="00D174C8" w:rsidRDefault="00014947" w:rsidP="00014947">
      <w:pPr>
        <w:jc w:val="both"/>
        <w:rPr>
          <w:lang w:val="es-US"/>
        </w:rPr>
      </w:pPr>
      <w:r>
        <w:rPr>
          <w:lang w:val="es-US"/>
        </w:rPr>
        <w:t xml:space="preserve">Además de los trabajadores de primera instancia, fiscalías, defensorías y asesorías, necesitamos contar de manera imperiosa con </w:t>
      </w:r>
      <w:r w:rsidR="00D174C8">
        <w:rPr>
          <w:lang w:val="es-US"/>
        </w:rPr>
        <w:t>pro</w:t>
      </w:r>
      <w:r>
        <w:rPr>
          <w:lang w:val="es-US"/>
        </w:rPr>
        <w:t xml:space="preserve">tocolos de actuación para los siguientes AGRUPAMIENTOS: 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1.- MANDAMIENTOS.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2. CHOFERES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 xml:space="preserve">3. PERITOS 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5. ORDENANZAS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6. INFORMATICOS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7.ARQUITECTURA.</w:t>
      </w:r>
    </w:p>
    <w:p w:rsidR="00014947" w:rsidRDefault="00014947" w:rsidP="00014947">
      <w:pPr>
        <w:jc w:val="both"/>
        <w:rPr>
          <w:lang w:val="es-US"/>
        </w:rPr>
      </w:pPr>
      <w:r>
        <w:rPr>
          <w:lang w:val="es-US"/>
        </w:rPr>
        <w:t>8. AFECTADOS A LAS UNIDADES CARCELARIAS.</w:t>
      </w:r>
    </w:p>
    <w:p w:rsidR="00014947" w:rsidRDefault="00014947" w:rsidP="00014947">
      <w:pPr>
        <w:jc w:val="both"/>
        <w:rPr>
          <w:lang w:val="es-US"/>
        </w:rPr>
      </w:pPr>
    </w:p>
    <w:p w:rsidR="002360EB" w:rsidRDefault="00014947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Pr="002360EB">
        <w:rPr>
          <w:rFonts w:asciiTheme="minorHAnsi" w:hAnsiTheme="minorHAnsi" w:cstheme="minorHAnsi"/>
          <w:lang w:val="es-US"/>
        </w:rPr>
        <w:t xml:space="preserve">Saludamos a Ud. Atentamente 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>
        <w:rPr>
          <w:rFonts w:ascii="Helvetica" w:hAnsi="Helvetica"/>
          <w:color w:val="1D2228"/>
          <w:sz w:val="28"/>
          <w:szCs w:val="28"/>
        </w:rPr>
        <w:br/>
      </w:r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Hugo Daniel </w:t>
      </w:r>
      <w:proofErr w:type="spell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Russo</w:t>
      </w:r>
      <w:proofErr w:type="spellEnd"/>
      <w:r w:rsidRPr="002360EB">
        <w:rPr>
          <w:rFonts w:asciiTheme="minorHAnsi" w:hAnsiTheme="minorHAnsi" w:cstheme="minorHAnsi"/>
          <w:color w:val="1D2228"/>
          <w:sz w:val="22"/>
          <w:szCs w:val="22"/>
        </w:rPr>
        <w:t>, Vocal de Comisión Directiva Provincial de la AJB y Vocal de Comisión Directiva de CTA de los Trabajadores Provincia de Buenos Aires.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María Laura </w:t>
      </w:r>
      <w:proofErr w:type="spell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Negrini</w:t>
      </w:r>
      <w:proofErr w:type="spellEnd"/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, Vocal de Comisión Directiva </w:t>
      </w:r>
      <w:proofErr w:type="spell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 la AJB y Secretaria General de AJB Trenque Lauquen.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>Carlos Ariel Gil, Secretario General de AJB San Martín.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Pedro </w:t>
      </w:r>
      <w:proofErr w:type="spell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Monastero</w:t>
      </w:r>
      <w:proofErr w:type="spellEnd"/>
      <w:r w:rsidRPr="002360EB">
        <w:rPr>
          <w:rFonts w:asciiTheme="minorHAnsi" w:hAnsiTheme="minorHAnsi" w:cstheme="minorHAnsi"/>
          <w:color w:val="1D2228"/>
          <w:sz w:val="22"/>
          <w:szCs w:val="22"/>
        </w:rPr>
        <w:t>, Secretario General de AJB San Isidro.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 xml:space="preserve">Silvia Liliana </w:t>
      </w:r>
      <w:proofErr w:type="spellStart"/>
      <w:r w:rsidRPr="002360EB">
        <w:rPr>
          <w:rFonts w:asciiTheme="minorHAnsi" w:hAnsiTheme="minorHAnsi" w:cstheme="minorHAnsi"/>
          <w:color w:val="1D2228"/>
          <w:sz w:val="22"/>
          <w:szCs w:val="22"/>
        </w:rPr>
        <w:t>Alfarano</w:t>
      </w:r>
      <w:proofErr w:type="spellEnd"/>
      <w:r w:rsidRPr="002360EB">
        <w:rPr>
          <w:rFonts w:asciiTheme="minorHAnsi" w:hAnsiTheme="minorHAnsi" w:cstheme="minorHAnsi"/>
          <w:color w:val="1D2228"/>
          <w:sz w:val="22"/>
          <w:szCs w:val="22"/>
        </w:rPr>
        <w:t>, Secretaria General de AJB La Matanza.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>Agustín Correa, Secretario General de AJB Pergamino.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Martín Pérez León,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 y Congresal por AJB La Plata.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Julio César Díaz, 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 y Congresal por AJB Pergamino.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Oscar Alberto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Yenni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María Amalia Pisano,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 y Congresal por AJB San Martín.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Edgardo Gabriel García,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 y Congresal por AJB Mar del Plata.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Guadalupe Baca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Paunero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Luis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Carnevale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gram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de</w:t>
      </w:r>
      <w:proofErr w:type="gram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la AJB y Sec. Adjunto de AJB La Matanza.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María Eugenia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Flammini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, Vocal de Comisión Directiva </w:t>
      </w:r>
      <w:proofErr w:type="spellStart"/>
      <w:r w:rsidRPr="002360EB">
        <w:rPr>
          <w:rFonts w:asciiTheme="minorHAnsi" w:hAnsiTheme="minorHAnsi" w:cstheme="minorHAnsi"/>
          <w:color w:val="000000"/>
          <w:sz w:val="22"/>
          <w:szCs w:val="22"/>
        </w:rPr>
        <w:t>Pcial</w:t>
      </w:r>
      <w:proofErr w:type="spellEnd"/>
      <w:r w:rsidRPr="002360EB">
        <w:rPr>
          <w:rFonts w:asciiTheme="minorHAnsi" w:hAnsiTheme="minorHAnsi" w:cstheme="minorHAnsi"/>
          <w:color w:val="000000"/>
          <w:sz w:val="22"/>
          <w:szCs w:val="22"/>
        </w:rPr>
        <w:t xml:space="preserve"> de la AJB y Congresal por AJB La Plata.</w:t>
      </w:r>
    </w:p>
    <w:p w:rsidR="002360EB" w:rsidRPr="002360EB" w:rsidRDefault="002360EB" w:rsidP="002360EB">
      <w:pPr>
        <w:pStyle w:val="yiv4600669405ydpccb1c5e1msonormal"/>
        <w:shd w:val="clear" w:color="auto" w:fill="FFFFFF"/>
        <w:spacing w:line="254" w:lineRule="atLeast"/>
        <w:rPr>
          <w:rFonts w:asciiTheme="minorHAnsi" w:hAnsiTheme="minorHAnsi" w:cstheme="minorHAnsi"/>
          <w:color w:val="1D2228"/>
          <w:sz w:val="22"/>
          <w:szCs w:val="22"/>
        </w:rPr>
      </w:pPr>
      <w:r w:rsidRPr="002360EB">
        <w:rPr>
          <w:rFonts w:asciiTheme="minorHAnsi" w:hAnsiTheme="minorHAnsi" w:cstheme="minorHAnsi"/>
          <w:color w:val="1D2228"/>
          <w:sz w:val="22"/>
          <w:szCs w:val="22"/>
        </w:rPr>
        <w:t>Daniel Pérez Guillén, Congresal de la Federación Judicial Argentina y Secretario de Comunicación de CTA de los Trabajadores Provincia de Buenos Aires.</w:t>
      </w:r>
    </w:p>
    <w:p w:rsidR="00014947" w:rsidRPr="002360EB" w:rsidRDefault="00014947" w:rsidP="00014947">
      <w:pPr>
        <w:jc w:val="both"/>
      </w:pPr>
    </w:p>
    <w:p w:rsidR="002360EB" w:rsidRPr="00014947" w:rsidRDefault="002360EB" w:rsidP="00014947">
      <w:pPr>
        <w:jc w:val="both"/>
        <w:rPr>
          <w:lang w:val="es-US"/>
        </w:rPr>
      </w:pPr>
    </w:p>
    <w:p w:rsidR="00D174C8" w:rsidRDefault="00014947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:rsidR="001C705A" w:rsidRDefault="001C705A" w:rsidP="00014947">
      <w:pPr>
        <w:jc w:val="both"/>
        <w:rPr>
          <w:lang w:val="es-US"/>
        </w:rPr>
      </w:pPr>
    </w:p>
    <w:p w:rsidR="001C705A" w:rsidRPr="00C53FF2" w:rsidRDefault="001C705A" w:rsidP="00014947">
      <w:pPr>
        <w:jc w:val="both"/>
        <w:rPr>
          <w:lang w:val="es-US"/>
        </w:rPr>
      </w:pPr>
    </w:p>
    <w:p w:rsidR="00BA61B1" w:rsidRDefault="00BA61B1" w:rsidP="00014947">
      <w:pPr>
        <w:jc w:val="both"/>
        <w:rPr>
          <w:lang w:val="es-US"/>
        </w:rPr>
      </w:pPr>
    </w:p>
    <w:p w:rsidR="00AE2731" w:rsidRDefault="00AE2731" w:rsidP="00014947">
      <w:pPr>
        <w:jc w:val="both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:rsidR="0078663A" w:rsidRDefault="0078663A" w:rsidP="00014947">
      <w:pPr>
        <w:jc w:val="both"/>
        <w:rPr>
          <w:lang w:val="es-US"/>
        </w:rPr>
      </w:pPr>
    </w:p>
    <w:p w:rsidR="0078663A" w:rsidRDefault="0078663A" w:rsidP="00014947">
      <w:pPr>
        <w:jc w:val="both"/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  <w:bookmarkStart w:id="0" w:name="_GoBack"/>
      <w:bookmarkEnd w:id="0"/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Default="0078663A">
      <w:pPr>
        <w:rPr>
          <w:lang w:val="es-US"/>
        </w:rPr>
      </w:pPr>
    </w:p>
    <w:p w:rsidR="0078663A" w:rsidRPr="0078663A" w:rsidRDefault="0078663A">
      <w:pPr>
        <w:rPr>
          <w:lang w:val="es-US"/>
        </w:rPr>
      </w:pPr>
    </w:p>
    <w:sectPr w:rsidR="0078663A" w:rsidRPr="0078663A" w:rsidSect="00CF6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F14"/>
    <w:multiLevelType w:val="hybridMultilevel"/>
    <w:tmpl w:val="B3EAAD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AAB"/>
    <w:multiLevelType w:val="hybridMultilevel"/>
    <w:tmpl w:val="4A58A2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6B33"/>
    <w:multiLevelType w:val="hybridMultilevel"/>
    <w:tmpl w:val="6FA23BE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E1692"/>
    <w:multiLevelType w:val="hybridMultilevel"/>
    <w:tmpl w:val="CEF6600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665F2"/>
    <w:multiLevelType w:val="hybridMultilevel"/>
    <w:tmpl w:val="ECEE265E"/>
    <w:lvl w:ilvl="0" w:tplc="71961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63A"/>
    <w:rsid w:val="00014947"/>
    <w:rsid w:val="0003601B"/>
    <w:rsid w:val="000E1D83"/>
    <w:rsid w:val="001B22EF"/>
    <w:rsid w:val="001C705A"/>
    <w:rsid w:val="002153C9"/>
    <w:rsid w:val="002360EB"/>
    <w:rsid w:val="0048517C"/>
    <w:rsid w:val="00537F41"/>
    <w:rsid w:val="0078663A"/>
    <w:rsid w:val="008C4251"/>
    <w:rsid w:val="008C77B3"/>
    <w:rsid w:val="00905D80"/>
    <w:rsid w:val="00AE2731"/>
    <w:rsid w:val="00BA61B1"/>
    <w:rsid w:val="00C01D12"/>
    <w:rsid w:val="00C53FF2"/>
    <w:rsid w:val="00CF6EB8"/>
    <w:rsid w:val="00D174C8"/>
    <w:rsid w:val="00E54895"/>
    <w:rsid w:val="00FA2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E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4895"/>
    <w:pPr>
      <w:ind w:left="720"/>
      <w:contextualSpacing/>
    </w:pPr>
  </w:style>
  <w:style w:type="paragraph" w:customStyle="1" w:styleId="yiv4600669405ydpccb1c5e1msonormal">
    <w:name w:val="yiv4600669405ydpccb1c5e1msonormal"/>
    <w:basedOn w:val="Normal"/>
    <w:rsid w:val="0023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Chacon Lagares</dc:creator>
  <cp:lastModifiedBy>User</cp:lastModifiedBy>
  <cp:revision>3</cp:revision>
  <dcterms:created xsi:type="dcterms:W3CDTF">2020-04-23T21:42:00Z</dcterms:created>
  <dcterms:modified xsi:type="dcterms:W3CDTF">2020-04-23T21:55:00Z</dcterms:modified>
</cp:coreProperties>
</file>